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118488B3" w14:textId="77777777" w:rsidTr="009C582A">
        <w:trPr>
          <w:trHeight w:val="561"/>
        </w:trPr>
        <w:tc>
          <w:tcPr>
            <w:tcW w:w="3936" w:type="dxa"/>
            <w:shd w:val="clear" w:color="auto" w:fill="BFBFBF" w:themeFill="background1" w:themeFillShade="BF"/>
          </w:tcPr>
          <w:p w14:paraId="5E8A3C34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83482A2" w14:textId="50335D10" w:rsidR="00B77CE9" w:rsidRPr="006937F4" w:rsidRDefault="00707A13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Міжнародна торгівля</w:t>
            </w:r>
          </w:p>
        </w:tc>
      </w:tr>
      <w:tr w:rsidR="00DB56EF" w:rsidRPr="00D11FFA" w14:paraId="525C1E3D" w14:textId="77777777" w:rsidTr="00EB5B51">
        <w:trPr>
          <w:trHeight w:val="250"/>
        </w:trPr>
        <w:tc>
          <w:tcPr>
            <w:tcW w:w="3936" w:type="dxa"/>
          </w:tcPr>
          <w:p w14:paraId="47EA4C7E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0285640E" w14:textId="75AB2893" w:rsidR="00DB56EF" w:rsidRPr="00D11FFA" w:rsidRDefault="006937F4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Теоретичної та прикладної економіки </w:t>
            </w:r>
          </w:p>
        </w:tc>
      </w:tr>
      <w:tr w:rsidR="00EC3CA9" w:rsidRPr="00EC3CA9" w14:paraId="73907541" w14:textId="77777777" w:rsidTr="00EB5B51">
        <w:trPr>
          <w:trHeight w:val="250"/>
        </w:trPr>
        <w:tc>
          <w:tcPr>
            <w:tcW w:w="3936" w:type="dxa"/>
          </w:tcPr>
          <w:p w14:paraId="3AE2A741" w14:textId="4C0ECE81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24372B9A" w14:textId="731D571D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6970D946" w14:textId="77777777" w:rsidTr="00EC3CA9">
        <w:trPr>
          <w:trHeight w:val="268"/>
        </w:trPr>
        <w:tc>
          <w:tcPr>
            <w:tcW w:w="3936" w:type="dxa"/>
          </w:tcPr>
          <w:p w14:paraId="70B881CC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1587441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C3CA9" w:rsidRPr="00EC3CA9" w14:paraId="775A9F74" w14:textId="77777777" w:rsidTr="00EC3CA9">
        <w:tc>
          <w:tcPr>
            <w:tcW w:w="3936" w:type="dxa"/>
          </w:tcPr>
          <w:p w14:paraId="294C2F6B" w14:textId="2647E6AB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6AC3DF4E" w14:textId="3B8ED2AC" w:rsidR="00EC3CA9" w:rsidRPr="00F21847" w:rsidRDefault="00003B2B" w:rsidP="00A97A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="005808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І</w:t>
            </w:r>
            <w:r w:rsidRPr="00003B2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21847">
              <w:rPr>
                <w:rFonts w:ascii="Times New Roman" w:hAnsi="Times New Roman" w:cs="Times New Roman"/>
                <w:sz w:val="24"/>
                <w:szCs w:val="24"/>
              </w:rPr>
              <w:t>(6 семестр)</w:t>
            </w:r>
          </w:p>
        </w:tc>
      </w:tr>
      <w:tr w:rsidR="00CC19AF" w:rsidRPr="00EC3CA9" w14:paraId="56089069" w14:textId="77777777" w:rsidTr="00EC3CA9">
        <w:tc>
          <w:tcPr>
            <w:tcW w:w="3936" w:type="dxa"/>
          </w:tcPr>
          <w:p w14:paraId="4297264F" w14:textId="0CFB2BF8" w:rsidR="00CC19AF" w:rsidRPr="00EC3CA9" w:rsidRDefault="00CC19AF" w:rsidP="00CC19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5AD6"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3BA57865" w14:textId="1AD28231" w:rsidR="00CC19AF" w:rsidRPr="00003B2B" w:rsidRDefault="00CC19AF" w:rsidP="00CC19A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B5AD6">
              <w:rPr>
                <w:rFonts w:ascii="Times New Roman" w:hAnsi="Times New Roman" w:cs="Times New Roman"/>
                <w:sz w:val="24"/>
                <w:szCs w:val="24"/>
              </w:rPr>
              <w:t>Логістика</w:t>
            </w:r>
          </w:p>
        </w:tc>
      </w:tr>
      <w:tr w:rsidR="00DB56EF" w:rsidRPr="00D11FFA" w14:paraId="6460A4A8" w14:textId="77777777" w:rsidTr="009D57E4">
        <w:trPr>
          <w:trHeight w:val="3948"/>
        </w:trPr>
        <w:tc>
          <w:tcPr>
            <w:tcW w:w="3936" w:type="dxa"/>
          </w:tcPr>
          <w:p w14:paraId="399BBC41" w14:textId="77777777" w:rsidR="00DB56EF" w:rsidRPr="00A97ADF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7ADF"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46E40613" w14:textId="0A4612A8" w:rsidR="00D94C8E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</w:t>
            </w:r>
            <w:r w:rsidR="003B15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ра, зміст і завдання дисципліни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«Міжнародна торгівля»</w:t>
            </w:r>
          </w:p>
          <w:p w14:paraId="213EAF9B" w14:textId="21CDA8EB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="00707A13" w:rsidRPr="00707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Теорії міжнародної торгівлі</w:t>
            </w:r>
          </w:p>
          <w:p w14:paraId="62A863A7" w14:textId="0891325D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3.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Регулювання міжнародної торгівлі</w:t>
            </w:r>
          </w:p>
          <w:p w14:paraId="0036DBF2" w14:textId="0FCE6D6A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4.</w:t>
            </w:r>
            <w:r w:rsidRPr="00A97A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07A13" w:rsidRPr="00707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Міжнародна торгівля і світові товарні ринки. Сучасні організаційні форми торгівлі на міжнародному ринку</w:t>
            </w:r>
          </w:p>
          <w:p w14:paraId="6BABC3F0" w14:textId="43099FF6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 </w:t>
            </w:r>
            <w:r w:rsidR="00707A13" w:rsidRPr="00707A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Міжнародна торгівля послугами як специфічна галузь міжнародної торгівлі</w:t>
            </w:r>
          </w:p>
          <w:p w14:paraId="72EAB512" w14:textId="504AF9E3" w:rsidR="00A97ADF" w:rsidRPr="00A97ADF" w:rsidRDefault="00A97ADF" w:rsidP="006937F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6. </w:t>
            </w:r>
            <w:r w:rsidR="003B1528"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Організація міжнародних комерційних операцій</w:t>
            </w:r>
          </w:p>
          <w:p w14:paraId="2A75C2EC" w14:textId="03A31D8C" w:rsidR="00A97ADF" w:rsidRPr="00A97ADF" w:rsidRDefault="00A97ADF" w:rsidP="004573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7. </w:t>
            </w:r>
            <w:r w:rsidR="003B1528"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Документи в міжнародній торговельній практиці</w:t>
            </w:r>
          </w:p>
          <w:p w14:paraId="524DD672" w14:textId="77777777" w:rsidR="00A97ADF" w:rsidRDefault="00A97ADF" w:rsidP="006937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97AD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8. </w:t>
            </w:r>
            <w:r w:rsidR="003B1528"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Реклама в міжнародній торгівлі</w:t>
            </w:r>
          </w:p>
          <w:p w14:paraId="3039EF5F" w14:textId="02937CE0" w:rsidR="003B1528" w:rsidRDefault="003B1528" w:rsidP="006937F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9.</w:t>
            </w:r>
            <w:r>
              <w:t xml:space="preserve"> </w:t>
            </w:r>
            <w:r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Міжнародний виставковий бізнес</w:t>
            </w:r>
          </w:p>
          <w:p w14:paraId="7118ED9D" w14:textId="007F5125" w:rsidR="003B1528" w:rsidRPr="00A97ADF" w:rsidRDefault="003B1528" w:rsidP="009D57E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10.</w:t>
            </w:r>
            <w:r w:rsidRPr="003B15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Ефективність зовнішньоторговельних операцій</w:t>
            </w:r>
          </w:p>
        </w:tc>
      </w:tr>
      <w:tr w:rsidR="00DB56EF" w:rsidRPr="00D11FFA" w14:paraId="56AA5489" w14:textId="77777777" w:rsidTr="00AC3DD8">
        <w:tc>
          <w:tcPr>
            <w:tcW w:w="3936" w:type="dxa"/>
          </w:tcPr>
          <w:p w14:paraId="6A99AE5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4C28D10" w14:textId="743A800E" w:rsidR="00D33CF7" w:rsidRPr="00E85CFD" w:rsidRDefault="00707A13" w:rsidP="00D33CF7">
            <w:pPr>
              <w:widowControl w:val="0"/>
              <w:tabs>
                <w:tab w:val="left" w:pos="709"/>
              </w:tabs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07A13">
              <w:rPr>
                <w:rFonts w:ascii="Times New Roman" w:hAnsi="Times New Roman" w:cs="Times New Roman"/>
                <w:sz w:val="24"/>
                <w:szCs w:val="24"/>
              </w:rPr>
              <w:t>ивчення  закономірностей  функціонування  та  розвитку  міжнародної торгівлі товарами та послугами, її місця в системі міжнародних господарських зв’язків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A13">
              <w:rPr>
                <w:rFonts w:ascii="Times New Roman" w:hAnsi="Times New Roman" w:cs="Times New Roman"/>
                <w:sz w:val="24"/>
                <w:szCs w:val="24"/>
              </w:rPr>
              <w:t>;-вивчення  головних  тенденцій  розвитку  міжнародної  торгівлі  та показників, що її характеризують; головних видів торговельної політики та механізму її реалізації; економічних ефектів, які виникають при застосуванні різних  методів  реалізації  зовнішньоторговельної  політики;  інституційної структури  міжнародної  торгівлі,  принципів  її  формування  та  тенденцій розвитку;-здобуття навичок та елементарних умінь застосовувати їх у практичній діяльності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7A13">
              <w:rPr>
                <w:rFonts w:ascii="Times New Roman" w:hAnsi="Times New Roman" w:cs="Times New Roman"/>
                <w:sz w:val="24"/>
                <w:szCs w:val="24"/>
              </w:rPr>
              <w:t>складання міжнародних комерційних контрактів; -формування  у  студентів  навичок  обґрунтування механізму  виходу підприємства  на  зовнішній  ринок; розвиток  комплексу  аналітичних, прогностичних,   інноваційних   здібностей, необхідних   майбутньому спеціалісту  для формування стратегії міжнародного маркетингу.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оцінювати економічний та ресурсний потенціал провідних країн світу.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визначати  та  обґрунтовувати  фактори  формування національних геоекономічних моделей;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здатність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визначати ефекти між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>народної економічної інтеграції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вміння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застосовувати  методики  проведення  порівняльного  аналізу соціально-економічних моделей розвитку країн світу;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3CF7" w:rsidRPr="00D33CF7">
              <w:rPr>
                <w:rFonts w:ascii="Times New Roman" w:hAnsi="Times New Roman" w:cs="Times New Roman"/>
                <w:sz w:val="24"/>
                <w:szCs w:val="24"/>
              </w:rPr>
              <w:t>вміння оцінювати  ефективність  та  перспективи  участі  України  в інтеграційних процесах</w:t>
            </w:r>
            <w:r w:rsidR="00D33CF7">
              <w:rPr>
                <w:rFonts w:ascii="Times New Roman" w:hAnsi="Times New Roman" w:cs="Times New Roman"/>
                <w:sz w:val="24"/>
                <w:szCs w:val="24"/>
              </w:rPr>
              <w:t xml:space="preserve"> тощо.</w:t>
            </w:r>
          </w:p>
        </w:tc>
      </w:tr>
      <w:tr w:rsidR="00DB56EF" w:rsidRPr="00D11FFA" w14:paraId="5D9DE6A9" w14:textId="77777777" w:rsidTr="00AC3DD8">
        <w:tc>
          <w:tcPr>
            <w:tcW w:w="3936" w:type="dxa"/>
          </w:tcPr>
          <w:p w14:paraId="07D9F58D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4FADE7A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08DC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0DA6C32E" w14:textId="77777777" w:rsidR="007B7F30" w:rsidRPr="00B77CE9" w:rsidRDefault="00F21847">
      <w:pPr>
        <w:rPr>
          <w:rFonts w:ascii="Times New Roman" w:hAnsi="Times New Roman" w:cs="Times New Roman"/>
        </w:rPr>
      </w:pPr>
    </w:p>
    <w:sectPr w:rsidR="007B7F30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9689C"/>
    <w:multiLevelType w:val="hybridMultilevel"/>
    <w:tmpl w:val="0A62D742"/>
    <w:lvl w:ilvl="0" w:tplc="7906637A">
      <w:numFmt w:val="bullet"/>
      <w:lvlText w:val="-"/>
      <w:lvlJc w:val="left"/>
      <w:pPr>
        <w:ind w:left="1713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89627815">
    <w:abstractNumId w:val="1"/>
  </w:num>
  <w:num w:numId="2" w16cid:durableId="1405227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3B2B"/>
    <w:rsid w:val="00007D8C"/>
    <w:rsid w:val="0002567C"/>
    <w:rsid w:val="000E09FF"/>
    <w:rsid w:val="00185C9D"/>
    <w:rsid w:val="002A684D"/>
    <w:rsid w:val="003B1528"/>
    <w:rsid w:val="00441317"/>
    <w:rsid w:val="00457334"/>
    <w:rsid w:val="004D35F5"/>
    <w:rsid w:val="004F0683"/>
    <w:rsid w:val="005808DC"/>
    <w:rsid w:val="00597567"/>
    <w:rsid w:val="00605727"/>
    <w:rsid w:val="006937F4"/>
    <w:rsid w:val="00703698"/>
    <w:rsid w:val="00707A13"/>
    <w:rsid w:val="007C0753"/>
    <w:rsid w:val="0080044C"/>
    <w:rsid w:val="0082474E"/>
    <w:rsid w:val="00871EB3"/>
    <w:rsid w:val="009674F0"/>
    <w:rsid w:val="009C582A"/>
    <w:rsid w:val="009D57E4"/>
    <w:rsid w:val="00A1498E"/>
    <w:rsid w:val="00A97ADF"/>
    <w:rsid w:val="00AC3DD8"/>
    <w:rsid w:val="00B61B3C"/>
    <w:rsid w:val="00B77CE9"/>
    <w:rsid w:val="00CC19AF"/>
    <w:rsid w:val="00D11FFA"/>
    <w:rsid w:val="00D33CF7"/>
    <w:rsid w:val="00D94C8E"/>
    <w:rsid w:val="00DB40D3"/>
    <w:rsid w:val="00DB56EF"/>
    <w:rsid w:val="00DD7631"/>
    <w:rsid w:val="00DE2D86"/>
    <w:rsid w:val="00DF47C3"/>
    <w:rsid w:val="00E64941"/>
    <w:rsid w:val="00E85CFD"/>
    <w:rsid w:val="00EB5B51"/>
    <w:rsid w:val="00EC3CA9"/>
    <w:rsid w:val="00F21847"/>
    <w:rsid w:val="00F31B04"/>
    <w:rsid w:val="00FE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E4B365"/>
  <w15:docId w15:val="{6F5D5E6E-4CC6-4EBB-8CD3-F60AD42E9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3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2022-04-27T03:40:00Z</dcterms:created>
  <dcterms:modified xsi:type="dcterms:W3CDTF">2022-04-28T03:17:00Z</dcterms:modified>
</cp:coreProperties>
</file>